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EF38AC" w:rsidRDefault="008370A9" w:rsidP="00810673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CLE</w:t>
      </w:r>
      <w:r w:rsidR="009E3968" w:rsidRPr="00EF38AC">
        <w:rPr>
          <w:rFonts w:ascii="Helvetica" w:hAnsi="Helvetica"/>
          <w:b/>
          <w:sz w:val="28"/>
          <w:szCs w:val="28"/>
        </w:rPr>
        <w:t>:  Study Guide</w:t>
      </w:r>
    </w:p>
    <w:p w:rsidR="005E1D50" w:rsidRDefault="005E1D50"/>
    <w:p w:rsidR="00E1690A" w:rsidRDefault="00E1690A" w:rsidP="00E1690A">
      <w:r>
        <w:t>I.  Decline the following demonstrative/noun/adjective combinations:</w:t>
      </w:r>
    </w:p>
    <w:p w:rsidR="00E1690A" w:rsidRDefault="00E1690A" w:rsidP="00E1690A">
      <w:pPr>
        <w:ind w:left="720"/>
      </w:pPr>
      <w:proofErr w:type="gramStart"/>
      <w:r>
        <w:t>hic</w:t>
      </w:r>
      <w:proofErr w:type="gramEnd"/>
      <w:r>
        <w:t xml:space="preserve"> </w:t>
      </w:r>
      <w:proofErr w:type="spellStart"/>
      <w:r>
        <w:t>frūctus</w:t>
      </w:r>
      <w:proofErr w:type="spellEnd"/>
      <w:r>
        <w:t xml:space="preserve"> </w:t>
      </w:r>
      <w:proofErr w:type="spellStart"/>
      <w:r>
        <w:t>dulcis</w:t>
      </w:r>
      <w:proofErr w:type="spellEnd"/>
    </w:p>
    <w:p w:rsidR="00E1690A" w:rsidRDefault="00E1690A" w:rsidP="00E1690A">
      <w:pPr>
        <w:ind w:left="720"/>
      </w:pPr>
      <w:proofErr w:type="gramStart"/>
      <w:r>
        <w:t>id</w:t>
      </w:r>
      <w:proofErr w:type="gramEnd"/>
      <w:r>
        <w:t xml:space="preserve"> tempus </w:t>
      </w:r>
      <w:proofErr w:type="spellStart"/>
      <w:r>
        <w:t>bonum</w:t>
      </w:r>
      <w:proofErr w:type="spellEnd"/>
    </w:p>
    <w:p w:rsidR="00E1690A" w:rsidRDefault="00E1690A" w:rsidP="00E1690A">
      <w:pPr>
        <w:ind w:left="720"/>
      </w:pPr>
      <w:proofErr w:type="spellStart"/>
      <w:proofErr w:type="gramStart"/>
      <w:r>
        <w:t>illa</w:t>
      </w:r>
      <w:proofErr w:type="spellEnd"/>
      <w:proofErr w:type="gramEnd"/>
      <w:r>
        <w:t xml:space="preserve"> </w:t>
      </w:r>
      <w:proofErr w:type="spellStart"/>
      <w:r>
        <w:t>rēs</w:t>
      </w:r>
      <w:proofErr w:type="spellEnd"/>
      <w:r>
        <w:t xml:space="preserve"> magna</w:t>
      </w:r>
    </w:p>
    <w:p w:rsidR="00E1690A" w:rsidRDefault="00E1690A" w:rsidP="00E1690A">
      <w:r>
        <w:t>(</w:t>
      </w:r>
      <w:proofErr w:type="gramStart"/>
      <w:r w:rsidRPr="00E1690A">
        <w:rPr>
          <w:b/>
        </w:rPr>
        <w:t>one</w:t>
      </w:r>
      <w:proofErr w:type="gramEnd"/>
      <w:r w:rsidRPr="00E1690A">
        <w:rPr>
          <w:b/>
        </w:rPr>
        <w:t xml:space="preserve"> case/number from each combination</w:t>
      </w:r>
      <w:r>
        <w:t>)</w:t>
      </w:r>
    </w:p>
    <w:p w:rsidR="00E1690A" w:rsidRDefault="00E1690A" w:rsidP="00E1690A"/>
    <w:p w:rsidR="005E1D50" w:rsidRDefault="00B86181">
      <w:r>
        <w:t>I</w:t>
      </w:r>
      <w:r w:rsidR="00E1690A">
        <w:t>I</w:t>
      </w:r>
      <w:proofErr w:type="gramStart"/>
      <w:r>
        <w:t>.  S</w:t>
      </w:r>
      <w:r w:rsidR="005E1D50">
        <w:t>ynopses</w:t>
      </w:r>
      <w:proofErr w:type="gramEnd"/>
      <w:r w:rsidR="005E1D50">
        <w:t xml:space="preserve"> of </w:t>
      </w:r>
      <w:proofErr w:type="spellStart"/>
      <w:r w:rsidR="00B41792">
        <w:t>laudō</w:t>
      </w:r>
      <w:proofErr w:type="spellEnd"/>
      <w:r w:rsidR="00B41792">
        <w:t xml:space="preserve"> (1 </w:t>
      </w:r>
      <w:proofErr w:type="spellStart"/>
      <w:r w:rsidR="00B41792">
        <w:t>sg</w:t>
      </w:r>
      <w:proofErr w:type="spellEnd"/>
      <w:r w:rsidR="00B41792">
        <w:t xml:space="preserve"> f), </w:t>
      </w:r>
      <w:proofErr w:type="spellStart"/>
      <w:r w:rsidR="00B41792">
        <w:t>moneō</w:t>
      </w:r>
      <w:proofErr w:type="spellEnd"/>
      <w:r w:rsidR="00B41792">
        <w:t xml:space="preserve"> (3 pl f), </w:t>
      </w:r>
      <w:proofErr w:type="spellStart"/>
      <w:r w:rsidR="00B41792">
        <w:t>agō</w:t>
      </w:r>
      <w:proofErr w:type="spellEnd"/>
      <w:r w:rsidR="00B41792">
        <w:t xml:space="preserve"> (2 pl n), </w:t>
      </w:r>
      <w:proofErr w:type="spellStart"/>
      <w:r w:rsidR="00B41792">
        <w:t>audiō</w:t>
      </w:r>
      <w:proofErr w:type="spellEnd"/>
      <w:r w:rsidR="00B41792">
        <w:t xml:space="preserve"> (1 pl m), </w:t>
      </w:r>
      <w:proofErr w:type="spellStart"/>
      <w:r w:rsidR="00B41792">
        <w:t>capiō</w:t>
      </w:r>
      <w:proofErr w:type="spellEnd"/>
      <w:r w:rsidR="00B41792">
        <w:t xml:space="preserve"> (3 </w:t>
      </w:r>
      <w:proofErr w:type="spellStart"/>
      <w:r w:rsidR="00B41792">
        <w:t>sg</w:t>
      </w:r>
      <w:proofErr w:type="spellEnd"/>
      <w:r w:rsidR="00B41792">
        <w:t xml:space="preserve"> n</w:t>
      </w:r>
      <w:r w:rsidR="005E1D50">
        <w:t xml:space="preserve">), and </w:t>
      </w:r>
      <w:proofErr w:type="spellStart"/>
      <w:r w:rsidR="005E1D50">
        <w:t>scrībō</w:t>
      </w:r>
      <w:proofErr w:type="spellEnd"/>
      <w:r w:rsidR="005E1D50">
        <w:t xml:space="preserve"> </w:t>
      </w:r>
      <w:r w:rsidR="00B41792">
        <w:t xml:space="preserve">(2 </w:t>
      </w:r>
      <w:proofErr w:type="spellStart"/>
      <w:r w:rsidR="00B41792">
        <w:t>sg</w:t>
      </w:r>
      <w:proofErr w:type="spellEnd"/>
      <w:r w:rsidR="00B41792">
        <w:t xml:space="preserve"> m)</w:t>
      </w:r>
      <w:r w:rsidR="00BA72DB">
        <w:t xml:space="preserve">  (LU pp. 182-87)</w:t>
      </w:r>
    </w:p>
    <w:p w:rsidR="00B86181" w:rsidRDefault="00E1690A">
      <w:r>
        <w:t>(</w:t>
      </w:r>
      <w:proofErr w:type="gramStart"/>
      <w:r w:rsidR="00B41792">
        <w:rPr>
          <w:b/>
        </w:rPr>
        <w:t>one</w:t>
      </w:r>
      <w:proofErr w:type="gramEnd"/>
      <w:r w:rsidR="00B41792">
        <w:rPr>
          <w:b/>
        </w:rPr>
        <w:t xml:space="preserve"> form from three synopse</w:t>
      </w:r>
      <w:r w:rsidRPr="00E1690A">
        <w:rPr>
          <w:b/>
        </w:rPr>
        <w:t>s</w:t>
      </w:r>
      <w:r>
        <w:t>)</w:t>
      </w:r>
    </w:p>
    <w:p w:rsidR="00B86181" w:rsidRDefault="00B86181"/>
    <w:p w:rsidR="00E1690A" w:rsidRDefault="00E1690A" w:rsidP="00E1690A">
      <w:r>
        <w:t>III</w:t>
      </w:r>
      <w:proofErr w:type="gramStart"/>
      <w:r>
        <w:t>.  Ide</w:t>
      </w:r>
      <w:r w:rsidR="009E3968">
        <w:t>ntify</w:t>
      </w:r>
      <w:proofErr w:type="gramEnd"/>
      <w:r w:rsidR="009E3968">
        <w:t xml:space="preserve"> and translate</w:t>
      </w:r>
      <w:r>
        <w:t xml:space="preserve"> the forms for these 40 verbs from</w:t>
      </w:r>
      <w:r w:rsidR="00854232">
        <w:t xml:space="preserve"> “</w:t>
      </w:r>
      <w:r w:rsidR="00854232" w:rsidRPr="00EF38AC">
        <w:rPr>
          <w:b/>
        </w:rPr>
        <w:t>CLE III:  Verb Worksheet</w:t>
      </w:r>
      <w:r>
        <w:t>”</w:t>
      </w:r>
      <w:r w:rsidR="005E3CEE">
        <w:t xml:space="preserve"> (</w:t>
      </w:r>
      <w:r w:rsidR="005E3CEE" w:rsidRPr="005E3CEE">
        <w:rPr>
          <w:b/>
        </w:rPr>
        <w:t>if</w:t>
      </w:r>
      <w:r w:rsidR="005E3CEE">
        <w:t xml:space="preserve"> the form is </w:t>
      </w:r>
      <w:r w:rsidR="005E3CEE" w:rsidRPr="005E3CEE">
        <w:rPr>
          <w:b/>
        </w:rPr>
        <w:t>subjunctive</w:t>
      </w:r>
      <w:r w:rsidR="005E3CEE">
        <w:t xml:space="preserve">, translate </w:t>
      </w:r>
      <w:r w:rsidR="001D5E48">
        <w:rPr>
          <w:b/>
        </w:rPr>
        <w:t>like the corresponding indicative</w:t>
      </w:r>
      <w:r w:rsidR="005E3CEE">
        <w:t>)</w:t>
      </w:r>
      <w:r>
        <w:t>:</w:t>
      </w:r>
    </w:p>
    <w:p w:rsidR="00E1690A" w:rsidRDefault="00E1690A" w:rsidP="009E3968">
      <w:pPr>
        <w:ind w:left="720"/>
      </w:pPr>
      <w:proofErr w:type="spellStart"/>
      <w:proofErr w:type="gramStart"/>
      <w:r>
        <w:t>agō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audiō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capiō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cognōscō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currō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dēleō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dīcō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discēdō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discō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dō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dūcō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eō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faciō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fīō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ferō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iaciō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gerō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legō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mālō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mittō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moneō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patior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petō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pōnō</w:t>
      </w:r>
      <w:proofErr w:type="spellEnd"/>
      <w:proofErr w:type="gramEnd"/>
    </w:p>
    <w:p w:rsidR="00E1690A" w:rsidRDefault="00E1690A" w:rsidP="009E3968">
      <w:pPr>
        <w:ind w:left="720"/>
      </w:pPr>
      <w:proofErr w:type="gramStart"/>
      <w:r>
        <w:t>possum</w:t>
      </w:r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premō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quaerō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rapiō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regō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sciō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scrībō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sequor</w:t>
      </w:r>
      <w:proofErr w:type="spellEnd"/>
      <w:proofErr w:type="gramEnd"/>
    </w:p>
    <w:p w:rsidR="00E1690A" w:rsidRDefault="00E1690A" w:rsidP="009E3968">
      <w:pPr>
        <w:ind w:left="720"/>
      </w:pPr>
      <w:proofErr w:type="gramStart"/>
      <w:r>
        <w:lastRenderedPageBreak/>
        <w:t>sum</w:t>
      </w:r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tangō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tollō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ūtor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veniō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videō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vincō</w:t>
      </w:r>
      <w:proofErr w:type="spellEnd"/>
      <w:proofErr w:type="gramEnd"/>
    </w:p>
    <w:p w:rsidR="00E1690A" w:rsidRDefault="00E1690A" w:rsidP="009E3968">
      <w:pPr>
        <w:ind w:left="720"/>
      </w:pPr>
      <w:proofErr w:type="spellStart"/>
      <w:proofErr w:type="gramStart"/>
      <w:r>
        <w:t>volō</w:t>
      </w:r>
      <w:proofErr w:type="spellEnd"/>
      <w:proofErr w:type="gramEnd"/>
    </w:p>
    <w:p w:rsidR="00E1690A" w:rsidRDefault="00E1690A">
      <w:r>
        <w:t>(</w:t>
      </w:r>
      <w:proofErr w:type="gramStart"/>
      <w:r w:rsidRPr="00E1690A">
        <w:rPr>
          <w:b/>
        </w:rPr>
        <w:t>five</w:t>
      </w:r>
      <w:proofErr w:type="gramEnd"/>
      <w:r w:rsidRPr="00E1690A">
        <w:rPr>
          <w:b/>
        </w:rPr>
        <w:t xml:space="preserve"> forms</w:t>
      </w:r>
      <w:r>
        <w:t>)</w:t>
      </w:r>
    </w:p>
    <w:p w:rsidR="00E1690A" w:rsidRDefault="00E1690A"/>
    <w:p w:rsidR="005E1D50" w:rsidRDefault="00B86181">
      <w:r>
        <w:t>IV</w:t>
      </w:r>
      <w:proofErr w:type="gramStart"/>
      <w:r>
        <w:t xml:space="preserve">.  </w:t>
      </w:r>
      <w:r w:rsidR="00F701B7">
        <w:t>Transform</w:t>
      </w:r>
      <w:proofErr w:type="gramEnd"/>
      <w:r w:rsidR="00F701B7">
        <w:t xml:space="preserve"> the sentence “If he</w:t>
      </w:r>
      <w:r w:rsidR="0011515A">
        <w:t xml:space="preserve"> follow</w:t>
      </w:r>
      <w:r w:rsidR="00F701B7">
        <w:t>s</w:t>
      </w:r>
      <w:r w:rsidR="00E1690A">
        <w:t xml:space="preserve"> virtue, they praise him</w:t>
      </w:r>
      <w:r w:rsidR="00F701B7">
        <w:t>” (</w:t>
      </w:r>
      <w:proofErr w:type="spellStart"/>
      <w:r w:rsidR="00F701B7">
        <w:t>Sī</w:t>
      </w:r>
      <w:proofErr w:type="spellEnd"/>
      <w:r w:rsidR="00F701B7">
        <w:t xml:space="preserve"> </w:t>
      </w:r>
      <w:proofErr w:type="spellStart"/>
      <w:r w:rsidR="00F701B7">
        <w:t>virtūtem</w:t>
      </w:r>
      <w:proofErr w:type="spellEnd"/>
      <w:r w:rsidR="00F701B7">
        <w:t xml:space="preserve"> sequi</w:t>
      </w:r>
      <w:r w:rsidR="00E1690A">
        <w:t xml:space="preserve">tur, </w:t>
      </w:r>
      <w:proofErr w:type="spellStart"/>
      <w:r w:rsidR="00E1690A">
        <w:t>eum</w:t>
      </w:r>
      <w:proofErr w:type="spellEnd"/>
      <w:r w:rsidR="00E1690A">
        <w:t xml:space="preserve"> </w:t>
      </w:r>
      <w:proofErr w:type="spellStart"/>
      <w:r w:rsidR="00E1690A">
        <w:t>laudant</w:t>
      </w:r>
      <w:proofErr w:type="spellEnd"/>
      <w:r w:rsidR="0011515A">
        <w:t>) into</w:t>
      </w:r>
      <w:r w:rsidR="00E1690A">
        <w:t xml:space="preserve"> the following conditionals in English and Latin:</w:t>
      </w:r>
    </w:p>
    <w:p w:rsidR="0011515A" w:rsidRDefault="0011515A" w:rsidP="00B86181">
      <w:pPr>
        <w:ind w:left="720"/>
      </w:pPr>
      <w:r>
        <w:t xml:space="preserve">1) </w:t>
      </w:r>
      <w:proofErr w:type="gramStart"/>
      <w:r>
        <w:t>future</w:t>
      </w:r>
      <w:proofErr w:type="gramEnd"/>
      <w:r>
        <w:t xml:space="preserve"> more vivid</w:t>
      </w:r>
    </w:p>
    <w:p w:rsidR="0011515A" w:rsidRDefault="0011515A" w:rsidP="00B86181">
      <w:pPr>
        <w:ind w:left="720"/>
      </w:pPr>
      <w:r>
        <w:t xml:space="preserve">2) </w:t>
      </w:r>
      <w:proofErr w:type="gramStart"/>
      <w:r>
        <w:t>future</w:t>
      </w:r>
      <w:proofErr w:type="gramEnd"/>
      <w:r>
        <w:t xml:space="preserve"> less vivid</w:t>
      </w:r>
    </w:p>
    <w:p w:rsidR="0011515A" w:rsidRDefault="0011515A" w:rsidP="00B86181">
      <w:pPr>
        <w:ind w:left="720"/>
      </w:pPr>
      <w:r>
        <w:t xml:space="preserve">3) </w:t>
      </w:r>
      <w:proofErr w:type="gramStart"/>
      <w:r>
        <w:t>present</w:t>
      </w:r>
      <w:proofErr w:type="gramEnd"/>
      <w:r>
        <w:t xml:space="preserve"> </w:t>
      </w:r>
      <w:proofErr w:type="spellStart"/>
      <w:r>
        <w:t>contrafactual</w:t>
      </w:r>
      <w:proofErr w:type="spellEnd"/>
    </w:p>
    <w:p w:rsidR="0011515A" w:rsidRDefault="0011515A" w:rsidP="00B86181">
      <w:pPr>
        <w:ind w:left="720"/>
      </w:pPr>
      <w:r>
        <w:t xml:space="preserve">4) </w:t>
      </w:r>
      <w:proofErr w:type="gramStart"/>
      <w:r>
        <w:t>past</w:t>
      </w:r>
      <w:proofErr w:type="gramEnd"/>
      <w:r>
        <w:t xml:space="preserve"> </w:t>
      </w:r>
      <w:proofErr w:type="spellStart"/>
      <w:r>
        <w:t>contrafactual</w:t>
      </w:r>
      <w:proofErr w:type="spellEnd"/>
      <w:r>
        <w:t xml:space="preserve"> </w:t>
      </w:r>
    </w:p>
    <w:p w:rsidR="00697162" w:rsidRDefault="00E1690A">
      <w:r>
        <w:t>(</w:t>
      </w:r>
      <w:proofErr w:type="gramStart"/>
      <w:r w:rsidRPr="00E1690A">
        <w:rPr>
          <w:b/>
        </w:rPr>
        <w:t>one</w:t>
      </w:r>
      <w:proofErr w:type="gramEnd"/>
      <w:r w:rsidRPr="00E1690A">
        <w:rPr>
          <w:b/>
        </w:rPr>
        <w:t xml:space="preserve"> conditional</w:t>
      </w:r>
      <w:r>
        <w:t>)</w:t>
      </w:r>
    </w:p>
    <w:p w:rsidR="00E1690A" w:rsidRDefault="00E1690A"/>
    <w:p w:rsidR="00E1690A" w:rsidRDefault="00E1690A" w:rsidP="00E1690A">
      <w:r>
        <w:t>V.  Exercises for “Indirect Statements” (all), “Indirect Questions” (all), and “Uses of the Ablative” #1, #2,</w:t>
      </w:r>
      <w:r w:rsidR="00FC7A6D">
        <w:t xml:space="preserve"> #6, #7, #9, and #11 (LU pp. 188-93</w:t>
      </w:r>
      <w:r>
        <w:t>)</w:t>
      </w:r>
    </w:p>
    <w:p w:rsidR="00E1690A" w:rsidRDefault="00E1690A">
      <w:r>
        <w:t>(</w:t>
      </w:r>
      <w:proofErr w:type="gramStart"/>
      <w:r w:rsidRPr="00E1690A">
        <w:rPr>
          <w:b/>
        </w:rPr>
        <w:t>one</w:t>
      </w:r>
      <w:proofErr w:type="gramEnd"/>
      <w:r w:rsidRPr="00E1690A">
        <w:rPr>
          <w:b/>
        </w:rPr>
        <w:t xml:space="preserve"> sentence for each type</w:t>
      </w:r>
      <w:r>
        <w:t>)</w:t>
      </w:r>
    </w:p>
    <w:p w:rsidR="00E1690A" w:rsidRDefault="00E1690A"/>
    <w:p w:rsidR="00697162" w:rsidRDefault="00B86181">
      <w:r>
        <w:t>V</w:t>
      </w:r>
      <w:r w:rsidR="00E1690A">
        <w:t>I</w:t>
      </w:r>
      <w:proofErr w:type="gramStart"/>
      <w:r>
        <w:t xml:space="preserve">.  </w:t>
      </w:r>
      <w:r w:rsidR="00F701B7">
        <w:t>Translate</w:t>
      </w:r>
      <w:proofErr w:type="gramEnd"/>
      <w:r w:rsidR="00F701B7">
        <w:t xml:space="preserve"> the sentences and identify the syntax (for the subjunctive verbs) in the </w:t>
      </w:r>
      <w:r>
        <w:t xml:space="preserve">following types of </w:t>
      </w:r>
      <w:r w:rsidR="00F701B7">
        <w:t xml:space="preserve">sentences </w:t>
      </w:r>
      <w:r w:rsidR="00907E6F">
        <w:t xml:space="preserve">(where applicable—not all tenses have all kinds) </w:t>
      </w:r>
      <w:r>
        <w:t>for “The Subjunctive Translated</w:t>
      </w:r>
      <w:r w:rsidR="00F701B7">
        <w:t xml:space="preserve">” (LU </w:t>
      </w:r>
      <w:r>
        <w:t xml:space="preserve">pp. </w:t>
      </w:r>
      <w:r w:rsidR="00FC7A6D">
        <w:t>177-80</w:t>
      </w:r>
      <w:r w:rsidR="00F701B7">
        <w:t>)</w:t>
      </w:r>
      <w:r>
        <w:t>:</w:t>
      </w:r>
      <w:r w:rsidR="00F701B7">
        <w:t xml:space="preserve"> </w:t>
      </w:r>
    </w:p>
    <w:p w:rsidR="00F701B7" w:rsidRDefault="00F701B7" w:rsidP="00B86181">
      <w:pPr>
        <w:ind w:left="720"/>
      </w:pPr>
      <w:proofErr w:type="gramStart"/>
      <w:r>
        <w:t>jussive</w:t>
      </w:r>
      <w:proofErr w:type="gramEnd"/>
      <w:r>
        <w:t xml:space="preserve"> noun clause</w:t>
      </w:r>
    </w:p>
    <w:p w:rsidR="00F701B7" w:rsidRDefault="00F701B7" w:rsidP="00B86181">
      <w:pPr>
        <w:ind w:left="720"/>
      </w:pPr>
      <w:proofErr w:type="gramStart"/>
      <w:r>
        <w:t>fear</w:t>
      </w:r>
      <w:proofErr w:type="gramEnd"/>
      <w:r>
        <w:t xml:space="preserve"> clause</w:t>
      </w:r>
    </w:p>
    <w:p w:rsidR="00F701B7" w:rsidRDefault="00F701B7" w:rsidP="00B86181">
      <w:pPr>
        <w:ind w:left="720"/>
      </w:pPr>
      <w:proofErr w:type="gramStart"/>
      <w:r>
        <w:t>relative</w:t>
      </w:r>
      <w:proofErr w:type="gramEnd"/>
      <w:r>
        <w:t xml:space="preserve"> clause of characteristic</w:t>
      </w:r>
    </w:p>
    <w:p w:rsidR="00F701B7" w:rsidRDefault="00F701B7" w:rsidP="00B86181">
      <w:pPr>
        <w:ind w:left="720"/>
      </w:pPr>
      <w:proofErr w:type="gramStart"/>
      <w:r>
        <w:t>cum</w:t>
      </w:r>
      <w:proofErr w:type="gramEnd"/>
      <w:r>
        <w:t xml:space="preserve"> clause</w:t>
      </w:r>
    </w:p>
    <w:p w:rsidR="00F701B7" w:rsidRDefault="00F701B7" w:rsidP="00B86181">
      <w:pPr>
        <w:ind w:left="720"/>
      </w:pPr>
      <w:proofErr w:type="gramStart"/>
      <w:r>
        <w:t>indirect</w:t>
      </w:r>
      <w:proofErr w:type="gramEnd"/>
      <w:r>
        <w:t xml:space="preserve"> question</w:t>
      </w:r>
    </w:p>
    <w:p w:rsidR="00F701B7" w:rsidRDefault="00F701B7" w:rsidP="00B86181">
      <w:pPr>
        <w:ind w:left="720"/>
      </w:pPr>
      <w:proofErr w:type="gramStart"/>
      <w:r>
        <w:t>result</w:t>
      </w:r>
      <w:proofErr w:type="gramEnd"/>
      <w:r>
        <w:t xml:space="preserve"> clause</w:t>
      </w:r>
    </w:p>
    <w:p w:rsidR="00F701B7" w:rsidRDefault="00F701B7" w:rsidP="00B86181">
      <w:pPr>
        <w:ind w:left="720"/>
      </w:pPr>
      <w:proofErr w:type="gramStart"/>
      <w:r>
        <w:t>purpose</w:t>
      </w:r>
      <w:proofErr w:type="gramEnd"/>
      <w:r>
        <w:t xml:space="preserve"> clause</w:t>
      </w:r>
    </w:p>
    <w:p w:rsidR="00F701B7" w:rsidRDefault="00E1690A">
      <w:r>
        <w:t>(</w:t>
      </w:r>
      <w:proofErr w:type="gramStart"/>
      <w:r w:rsidRPr="00E1690A">
        <w:rPr>
          <w:b/>
        </w:rPr>
        <w:t>two</w:t>
      </w:r>
      <w:proofErr w:type="gramEnd"/>
      <w:r w:rsidRPr="00E1690A">
        <w:rPr>
          <w:b/>
        </w:rPr>
        <w:t xml:space="preserve"> sentences</w:t>
      </w:r>
      <w:r>
        <w:t>)</w:t>
      </w:r>
    </w:p>
    <w:p w:rsidR="00E1690A" w:rsidRDefault="00E1690A"/>
    <w:p w:rsidR="006F055E" w:rsidRDefault="00B86181">
      <w:r>
        <w:t>VI</w:t>
      </w:r>
      <w:r w:rsidR="00E1690A">
        <w:t>I</w:t>
      </w:r>
      <w:proofErr w:type="gramStart"/>
      <w:r>
        <w:t xml:space="preserve">.  </w:t>
      </w:r>
      <w:r w:rsidR="00C90C6F">
        <w:t>Translate</w:t>
      </w:r>
      <w:proofErr w:type="gramEnd"/>
      <w:r w:rsidR="00C90C6F">
        <w:t xml:space="preserve"> the sentences and identify the syntax for</w:t>
      </w:r>
      <w:r w:rsidR="00B07C17">
        <w:t xml:space="preserve"> </w:t>
      </w:r>
      <w:r>
        <w:t>“</w:t>
      </w:r>
      <w:r w:rsidR="00B07C17">
        <w:t>Participles</w:t>
      </w:r>
      <w:r>
        <w:t>”</w:t>
      </w:r>
      <w:r w:rsidR="00C90C6F">
        <w:t xml:space="preserve"> #</w:t>
      </w:r>
      <w:r w:rsidR="00B07C17">
        <w:t xml:space="preserve">1, #2, and #3 </w:t>
      </w:r>
      <w:r w:rsidR="00FC7A6D">
        <w:t>(LU pp. 42-44</w:t>
      </w:r>
      <w:r w:rsidR="00C90C6F">
        <w:t>)</w:t>
      </w:r>
      <w:r w:rsidR="00B07C17">
        <w:t xml:space="preserve">, </w:t>
      </w:r>
      <w:r>
        <w:t>“</w:t>
      </w:r>
      <w:proofErr w:type="spellStart"/>
      <w:r w:rsidR="00B07C17">
        <w:t>Supines</w:t>
      </w:r>
      <w:proofErr w:type="spellEnd"/>
      <w:r>
        <w:t>”</w:t>
      </w:r>
      <w:r w:rsidR="00FC7A6D">
        <w:t xml:space="preserve"> #1 and #2 (LU pp. 44-45</w:t>
      </w:r>
      <w:r w:rsidR="00B07C17">
        <w:t xml:space="preserve">), and </w:t>
      </w:r>
      <w:r>
        <w:t>“</w:t>
      </w:r>
      <w:r w:rsidR="00B07C17">
        <w:t>Gerunds and Gerundives</w:t>
      </w:r>
      <w:r>
        <w:t>”</w:t>
      </w:r>
      <w:r w:rsidR="00E1690A">
        <w:t xml:space="preserve"> (all) </w:t>
      </w:r>
      <w:r w:rsidR="00B07C17">
        <w:t>(LU p</w:t>
      </w:r>
      <w:r w:rsidR="00E1690A">
        <w:t>p</w:t>
      </w:r>
      <w:r w:rsidR="00FC7A6D">
        <w:t>. 45-46</w:t>
      </w:r>
      <w:r w:rsidR="00B07C17">
        <w:t>)</w:t>
      </w:r>
    </w:p>
    <w:p w:rsidR="005C3969" w:rsidRDefault="005C3969">
      <w:r>
        <w:t>(</w:t>
      </w:r>
      <w:proofErr w:type="gramStart"/>
      <w:r w:rsidRPr="005C3969">
        <w:rPr>
          <w:b/>
        </w:rPr>
        <w:t>three</w:t>
      </w:r>
      <w:proofErr w:type="gramEnd"/>
      <w:r w:rsidRPr="005C3969">
        <w:rPr>
          <w:b/>
        </w:rPr>
        <w:t xml:space="preserve"> sentences</w:t>
      </w:r>
      <w:r>
        <w:t>)</w:t>
      </w:r>
      <w:bookmarkStart w:id="0" w:name="_GoBack"/>
      <w:bookmarkEnd w:id="0"/>
    </w:p>
    <w:sectPr w:rsidR="005C39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8"/>
    <w:rsid w:val="000D1060"/>
    <w:rsid w:val="0011515A"/>
    <w:rsid w:val="001530D6"/>
    <w:rsid w:val="00174205"/>
    <w:rsid w:val="001D5E48"/>
    <w:rsid w:val="00207405"/>
    <w:rsid w:val="0022013D"/>
    <w:rsid w:val="00286AAF"/>
    <w:rsid w:val="00377AB0"/>
    <w:rsid w:val="004E6678"/>
    <w:rsid w:val="005C3969"/>
    <w:rsid w:val="005D7015"/>
    <w:rsid w:val="005E1D50"/>
    <w:rsid w:val="005E3CEE"/>
    <w:rsid w:val="005F712F"/>
    <w:rsid w:val="006641F3"/>
    <w:rsid w:val="00697162"/>
    <w:rsid w:val="006A4CE1"/>
    <w:rsid w:val="006F055E"/>
    <w:rsid w:val="0073440E"/>
    <w:rsid w:val="007E314E"/>
    <w:rsid w:val="00810673"/>
    <w:rsid w:val="00832020"/>
    <w:rsid w:val="008370A9"/>
    <w:rsid w:val="00854232"/>
    <w:rsid w:val="008921AC"/>
    <w:rsid w:val="008A0953"/>
    <w:rsid w:val="00907E6F"/>
    <w:rsid w:val="009B10B2"/>
    <w:rsid w:val="009E3968"/>
    <w:rsid w:val="00B07C17"/>
    <w:rsid w:val="00B41792"/>
    <w:rsid w:val="00B86181"/>
    <w:rsid w:val="00BA72DB"/>
    <w:rsid w:val="00C6394B"/>
    <w:rsid w:val="00C90664"/>
    <w:rsid w:val="00C90C6F"/>
    <w:rsid w:val="00C954F3"/>
    <w:rsid w:val="00D83E76"/>
    <w:rsid w:val="00D87B7C"/>
    <w:rsid w:val="00DD007D"/>
    <w:rsid w:val="00E1690A"/>
    <w:rsid w:val="00EF38AC"/>
    <w:rsid w:val="00F701B7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5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5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Latin 1302 Exam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Latin 1302 Exam</dc:title>
  <dc:creator>Julia Dyson</dc:creator>
  <cp:lastModifiedBy>Jvlia</cp:lastModifiedBy>
  <cp:revision>4</cp:revision>
  <cp:lastPrinted>2007-03-24T19:54:00Z</cp:lastPrinted>
  <dcterms:created xsi:type="dcterms:W3CDTF">2011-05-12T20:00:00Z</dcterms:created>
  <dcterms:modified xsi:type="dcterms:W3CDTF">2011-05-12T20:04:00Z</dcterms:modified>
</cp:coreProperties>
</file>